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DCFAC3" w14:textId="77777777" w:rsidR="00CC5EEF" w:rsidRPr="00F21F3A" w:rsidRDefault="00226F04" w:rsidP="00F21F3A">
      <w:pPr>
        <w:pStyle w:val="Heading1"/>
      </w:pPr>
      <w:bookmarkStart w:id="0" w:name="_ro8r4i6ai47m" w:colFirst="0" w:colLast="0"/>
      <w:bookmarkEnd w:id="0"/>
      <w:r w:rsidRPr="00F21F3A">
        <w:t>MEMORANDUM</w:t>
      </w:r>
    </w:p>
    <w:p w14:paraId="2E8D0D37" w14:textId="77777777" w:rsidR="00CC5EEF" w:rsidRDefault="00CC5EEF">
      <w:pPr>
        <w:rPr>
          <w:rFonts w:ascii="Arial" w:eastAsia="Arial" w:hAnsi="Arial" w:cs="Arial"/>
          <w:sz w:val="22"/>
          <w:szCs w:val="22"/>
        </w:rPr>
      </w:pPr>
    </w:p>
    <w:p w14:paraId="7440D2EA" w14:textId="77777777" w:rsidR="00CC5EEF" w:rsidRDefault="00226F0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TO: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Units Appointing GSRAs, GSIs, and GSSAs</w:t>
      </w:r>
    </w:p>
    <w:p w14:paraId="75E85656" w14:textId="77777777" w:rsidR="00CC5EEF" w:rsidRDefault="00CC5EEF">
      <w:pPr>
        <w:rPr>
          <w:rFonts w:ascii="Arial" w:eastAsia="Arial" w:hAnsi="Arial" w:cs="Arial"/>
          <w:sz w:val="22"/>
          <w:szCs w:val="22"/>
        </w:rPr>
      </w:pPr>
    </w:p>
    <w:p w14:paraId="6D4520D8" w14:textId="77777777" w:rsidR="00CC5EEF" w:rsidRDefault="00226F0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FROM: </w:t>
      </w:r>
      <w:r>
        <w:rPr>
          <w:rFonts w:ascii="Arial" w:eastAsia="Arial" w:hAnsi="Arial" w:cs="Arial"/>
          <w:sz w:val="22"/>
          <w:szCs w:val="22"/>
        </w:rPr>
        <w:tab/>
        <w:t xml:space="preserve">Katie DeLong, </w:t>
      </w:r>
    </w:p>
    <w:p w14:paraId="1009E533" w14:textId="77777777" w:rsidR="00CC5EEF" w:rsidRDefault="00226F04">
      <w:pPr>
        <w:ind w:left="720" w:firstLine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Associate Director, Academic Human Resources</w:t>
      </w:r>
    </w:p>
    <w:p w14:paraId="66AA8A33" w14:textId="77777777" w:rsidR="00CC5EEF" w:rsidRDefault="00CC5EEF">
      <w:pPr>
        <w:rPr>
          <w:rFonts w:ascii="Arial" w:eastAsia="Arial" w:hAnsi="Arial" w:cs="Arial"/>
          <w:sz w:val="22"/>
          <w:szCs w:val="22"/>
        </w:rPr>
      </w:pPr>
    </w:p>
    <w:p w14:paraId="3784BAF7" w14:textId="77777777" w:rsidR="00CC5EEF" w:rsidRDefault="00226F04">
      <w:pPr>
        <w:ind w:left="1440" w:hanging="14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SUBJECT: </w:t>
      </w:r>
      <w:r>
        <w:rPr>
          <w:rFonts w:ascii="Arial" w:eastAsia="Arial" w:hAnsi="Arial" w:cs="Arial"/>
          <w:sz w:val="22"/>
          <w:szCs w:val="22"/>
        </w:rPr>
        <w:tab/>
        <w:t xml:space="preserve">Academic Year 2026-2027 Minimum Salary Rates for Graduate Student Assistants </w:t>
      </w:r>
    </w:p>
    <w:p w14:paraId="7A0579E8" w14:textId="77777777" w:rsidR="00CC5EEF" w:rsidRDefault="00226F04">
      <w:pPr>
        <w:ind w:left="14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(GSRAs, GSIs, and GSSAs) - Ann Arbor Campus</w:t>
      </w:r>
    </w:p>
    <w:p w14:paraId="3F22B3DD" w14:textId="77777777" w:rsidR="00CC5EEF" w:rsidRDefault="00CC5EEF">
      <w:pPr>
        <w:rPr>
          <w:rFonts w:ascii="Arial" w:eastAsia="Arial" w:hAnsi="Arial" w:cs="Arial"/>
          <w:sz w:val="22"/>
          <w:szCs w:val="22"/>
        </w:rPr>
      </w:pPr>
    </w:p>
    <w:p w14:paraId="315B056B" w14:textId="77777777" w:rsidR="00CC5EEF" w:rsidRDefault="00226F0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DATE:    </w:t>
      </w:r>
      <w:r>
        <w:rPr>
          <w:rFonts w:ascii="Arial" w:eastAsia="Arial" w:hAnsi="Arial" w:cs="Arial"/>
          <w:sz w:val="22"/>
          <w:szCs w:val="22"/>
        </w:rPr>
        <w:tab/>
        <w:t>July 24, 2026</w:t>
      </w:r>
    </w:p>
    <w:p w14:paraId="0BEBB570" w14:textId="77777777" w:rsidR="00CC5EEF" w:rsidRDefault="00226F0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__________________________________________________________________________________</w:t>
      </w:r>
    </w:p>
    <w:p w14:paraId="6C9C3BD0" w14:textId="77777777" w:rsidR="00CC5EEF" w:rsidRDefault="00226F0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40AF8842" w14:textId="77777777" w:rsidR="00CC5EEF" w:rsidRDefault="00226F04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These rates reflect the 2025-2026 GEO contractual salary rates. The current collective bargaining agreement does not set forth increases beyond the 2025-2026 academic year. The University and GEO are currently in negotiations for a successor contract. Once a new contract has been agreed upon and ratified an updated memo will be sent with the new rates as agreed upon by the parties in the ratified contract.</w:t>
      </w:r>
    </w:p>
    <w:p w14:paraId="290B22D2" w14:textId="77777777" w:rsidR="00CC5EEF" w:rsidRDefault="00CC5EEF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2B4399C6" w14:textId="3E9E2839" w:rsidR="00CC5EEF" w:rsidRDefault="00226F04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 xml:space="preserve">GSRAs were accreted into the GEO bargaining unit as of April 2026, therefore, GSRA </w:t>
      </w:r>
      <w:r w:rsidR="004A04A8">
        <w:rPr>
          <w:rFonts w:ascii="Arial" w:eastAsia="Arial" w:hAnsi="Arial" w:cs="Arial"/>
          <w:i/>
          <w:iCs/>
          <w:sz w:val="22"/>
          <w:szCs w:val="22"/>
        </w:rPr>
        <w:t>salary rates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are now subject to collective bargaining.</w:t>
      </w:r>
    </w:p>
    <w:p w14:paraId="5B6EFF58" w14:textId="77777777" w:rsidR="00CC5EEF" w:rsidRDefault="00CC5EEF">
      <w:pPr>
        <w:jc w:val="both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4C46B892" w14:textId="5479F610" w:rsidR="00CC5EEF" w:rsidRPr="00F21F3A" w:rsidRDefault="00226F04" w:rsidP="00F21F3A">
      <w:pPr>
        <w:pStyle w:val="Heading2"/>
      </w:pPr>
      <w:bookmarkStart w:id="1" w:name="_ccmrwm965pea" w:colFirst="0" w:colLast="0"/>
      <w:bookmarkEnd w:id="1"/>
      <w:r w:rsidRPr="00F21F3A">
        <w:t>Graduate Student Research Assistant (GSRA) Salary Rates</w:t>
      </w:r>
    </w:p>
    <w:p w14:paraId="50239E91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p w14:paraId="0186FF3D" w14:textId="77777777" w:rsidR="00CC5EEF" w:rsidRDefault="00226F04">
      <w:pPr>
        <w:jc w:val="both"/>
        <w:rPr>
          <w:rFonts w:ascii="Arial" w:eastAsia="Arial" w:hAnsi="Arial" w:cs="Arial"/>
          <w:sz w:val="22"/>
          <w:szCs w:val="22"/>
        </w:rPr>
      </w:pPr>
      <w:bookmarkStart w:id="2" w:name="_ndjucxlqnl4e" w:colFirst="0" w:colLast="0"/>
      <w:bookmarkEnd w:id="2"/>
      <w:r>
        <w:rPr>
          <w:rFonts w:ascii="Arial" w:eastAsia="Arial" w:hAnsi="Arial" w:cs="Arial"/>
          <w:sz w:val="22"/>
          <w:szCs w:val="22"/>
        </w:rPr>
        <w:t xml:space="preserve">Effective August 25, 2026, the minimum full-time equivalent (“FTE”) salary rate for four (4) calendar months for GSRAs on the </w:t>
      </w:r>
      <w:r>
        <w:rPr>
          <w:rFonts w:ascii="Arial" w:eastAsia="Arial" w:hAnsi="Arial" w:cs="Arial"/>
          <w:b/>
          <w:bCs/>
          <w:i/>
          <w:iCs/>
          <w:sz w:val="22"/>
          <w:szCs w:val="22"/>
        </w:rPr>
        <w:t>Ann Arbor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i/>
          <w:iCs/>
          <w:sz w:val="22"/>
          <w:szCs w:val="22"/>
        </w:rPr>
        <w:t>Campus</w:t>
      </w:r>
      <w:r>
        <w:rPr>
          <w:rFonts w:ascii="Arial" w:eastAsia="Arial" w:hAnsi="Arial" w:cs="Arial"/>
          <w:sz w:val="22"/>
          <w:szCs w:val="22"/>
        </w:rPr>
        <w:t xml:space="preserve"> will be $29,192 per term.  </w:t>
      </w:r>
    </w:p>
    <w:p w14:paraId="32FA837B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p w14:paraId="4F92C1A0" w14:textId="77777777" w:rsidR="00CC5EEF" w:rsidRDefault="00226F04">
      <w:pPr>
        <w:jc w:val="both"/>
        <w:rPr>
          <w:rFonts w:ascii="Arial" w:eastAsia="Arial" w:hAnsi="Arial" w:cs="Arial"/>
          <w:sz w:val="22"/>
          <w:szCs w:val="22"/>
        </w:rPr>
      </w:pPr>
      <w:bookmarkStart w:id="3" w:name="_ul2p9ioiiloz" w:colFirst="0" w:colLast="0"/>
      <w:bookmarkEnd w:id="3"/>
      <w:r>
        <w:rPr>
          <w:rFonts w:ascii="Arial" w:eastAsia="Arial" w:hAnsi="Arial" w:cs="Arial"/>
          <w:sz w:val="22"/>
          <w:szCs w:val="22"/>
        </w:rPr>
        <w:t xml:space="preserve">Effective August 24, 2026, the minimum FTE salary rate for four (4) calendar months for GSRAs on the </w:t>
      </w:r>
      <w:r>
        <w:rPr>
          <w:rFonts w:ascii="Arial" w:eastAsia="Arial" w:hAnsi="Arial" w:cs="Arial"/>
          <w:b/>
          <w:bCs/>
          <w:i/>
          <w:iCs/>
          <w:sz w:val="22"/>
          <w:szCs w:val="22"/>
        </w:rPr>
        <w:t>UM-Flint Campus</w:t>
      </w:r>
      <w:r>
        <w:rPr>
          <w:rFonts w:ascii="Arial" w:eastAsia="Arial" w:hAnsi="Arial" w:cs="Arial"/>
          <w:sz w:val="22"/>
          <w:szCs w:val="22"/>
        </w:rPr>
        <w:t xml:space="preserve"> will be $26,671 per term.</w:t>
      </w:r>
    </w:p>
    <w:p w14:paraId="4C1B0874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p w14:paraId="44202CE5" w14:textId="77777777" w:rsidR="00CC5EEF" w:rsidRDefault="00226F0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Effective August 26, 2026, the minimum FTE salary rate for four (4) calendar months for GSRAs on the </w:t>
      </w:r>
      <w:r>
        <w:rPr>
          <w:rFonts w:ascii="Arial" w:eastAsia="Arial" w:hAnsi="Arial" w:cs="Arial"/>
          <w:b/>
          <w:bCs/>
          <w:i/>
          <w:iCs/>
          <w:sz w:val="22"/>
          <w:szCs w:val="22"/>
        </w:rPr>
        <w:t>UM-Dearborn Campus</w:t>
      </w:r>
      <w:r>
        <w:rPr>
          <w:rFonts w:ascii="Arial" w:eastAsia="Arial" w:hAnsi="Arial" w:cs="Arial"/>
          <w:sz w:val="22"/>
          <w:szCs w:val="22"/>
        </w:rPr>
        <w:t xml:space="preserve"> will be $26,671 per term.</w:t>
      </w:r>
    </w:p>
    <w:p w14:paraId="21673678" w14:textId="77777777" w:rsidR="00CC5EEF" w:rsidRDefault="00CC5EEF">
      <w:pPr>
        <w:rPr>
          <w:rFonts w:ascii="Arial" w:eastAsia="Arial" w:hAnsi="Arial" w:cs="Arial"/>
          <w:sz w:val="22"/>
          <w:szCs w:val="22"/>
        </w:rPr>
      </w:pPr>
    </w:p>
    <w:p w14:paraId="0FA154F1" w14:textId="77777777" w:rsidR="00CC5EEF" w:rsidRPr="00F21F3A" w:rsidRDefault="00226F04" w:rsidP="00F21F3A">
      <w:pPr>
        <w:pStyle w:val="Heading2"/>
      </w:pPr>
      <w:bookmarkStart w:id="4" w:name="_h7kmwoutc3d7" w:colFirst="0" w:colLast="0"/>
      <w:bookmarkEnd w:id="4"/>
      <w:r w:rsidRPr="00F21F3A">
        <w:t>Graduate Student Instructor (GSI) and Graduate Student Staff Assistant (GSSA) Salary Rates</w:t>
      </w:r>
    </w:p>
    <w:p w14:paraId="3B444FA2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p w14:paraId="46AFC887" w14:textId="77777777" w:rsidR="00CC5EEF" w:rsidRDefault="00226F0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Effective August 25, 2026, the minimum FTE salary rate for four (4) calendar months GSIs and GSSAs on the </w:t>
      </w:r>
      <w:r>
        <w:rPr>
          <w:rFonts w:ascii="Arial" w:eastAsia="Arial" w:hAnsi="Arial" w:cs="Arial"/>
          <w:b/>
          <w:bCs/>
          <w:i/>
          <w:iCs/>
          <w:sz w:val="22"/>
          <w:szCs w:val="22"/>
        </w:rPr>
        <w:t>Ann Arbor Campus</w:t>
      </w:r>
      <w:r>
        <w:rPr>
          <w:rFonts w:ascii="Arial" w:eastAsia="Arial" w:hAnsi="Arial" w:cs="Arial"/>
          <w:sz w:val="22"/>
          <w:szCs w:val="22"/>
        </w:rPr>
        <w:t xml:space="preserve"> will be $29,192 per term.</w:t>
      </w:r>
    </w:p>
    <w:p w14:paraId="60ACB23E" w14:textId="77777777" w:rsidR="00CC5EEF" w:rsidRDefault="00226F0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5C3ECE23" w14:textId="77777777" w:rsidR="00CC5EEF" w:rsidRDefault="00226F0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Effective August 24, 2026, the minimum FTE salary rate for four (4) calendar months for GSIs and GSSAs on the </w:t>
      </w:r>
      <w:r>
        <w:rPr>
          <w:rFonts w:ascii="Arial" w:eastAsia="Arial" w:hAnsi="Arial" w:cs="Arial"/>
          <w:b/>
          <w:bCs/>
          <w:i/>
          <w:iCs/>
          <w:sz w:val="22"/>
          <w:szCs w:val="22"/>
        </w:rPr>
        <w:t xml:space="preserve">UM-Flint Campus </w:t>
      </w:r>
      <w:r>
        <w:rPr>
          <w:rFonts w:ascii="Arial" w:eastAsia="Arial" w:hAnsi="Arial" w:cs="Arial"/>
          <w:sz w:val="22"/>
          <w:szCs w:val="22"/>
        </w:rPr>
        <w:t xml:space="preserve">will be </w:t>
      </w:r>
      <w:r w:rsidRPr="004A04A8">
        <w:rPr>
          <w:rFonts w:ascii="Arial" w:eastAsia="Arial" w:hAnsi="Arial" w:cs="Arial"/>
          <w:sz w:val="22"/>
          <w:szCs w:val="22"/>
        </w:rPr>
        <w:t>$</w:t>
      </w:r>
      <w:r>
        <w:rPr>
          <w:rFonts w:ascii="Arial" w:eastAsia="Arial" w:hAnsi="Arial" w:cs="Arial"/>
          <w:sz w:val="22"/>
          <w:szCs w:val="22"/>
        </w:rPr>
        <w:t>26,671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per term.  </w:t>
      </w:r>
    </w:p>
    <w:p w14:paraId="7076F7D8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p w14:paraId="1F0EFF39" w14:textId="77777777" w:rsidR="00CC5EEF" w:rsidRDefault="00226F04">
      <w:pPr>
        <w:jc w:val="both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</w:rPr>
        <w:t xml:space="preserve">Effective August 26, 2026, the minimum FTE salary rate for four (4) calendar months for GSIs and GSSAs on the </w:t>
      </w:r>
      <w:r>
        <w:rPr>
          <w:rFonts w:ascii="Arial" w:eastAsia="Arial" w:hAnsi="Arial" w:cs="Arial"/>
          <w:b/>
          <w:bCs/>
          <w:i/>
          <w:iCs/>
          <w:sz w:val="22"/>
          <w:szCs w:val="22"/>
        </w:rPr>
        <w:t>UM-Dearborn Campus</w:t>
      </w:r>
      <w:r>
        <w:rPr>
          <w:rFonts w:ascii="Arial" w:eastAsia="Arial" w:hAnsi="Arial" w:cs="Arial"/>
          <w:sz w:val="22"/>
          <w:szCs w:val="22"/>
        </w:rPr>
        <w:t xml:space="preserve"> will be </w:t>
      </w:r>
      <w:r w:rsidRPr="004A04A8">
        <w:rPr>
          <w:rFonts w:ascii="Arial" w:eastAsia="Arial" w:hAnsi="Arial" w:cs="Arial"/>
          <w:sz w:val="22"/>
          <w:szCs w:val="22"/>
        </w:rPr>
        <w:t>$</w:t>
      </w:r>
      <w:r>
        <w:rPr>
          <w:rFonts w:ascii="Arial" w:eastAsia="Arial" w:hAnsi="Arial" w:cs="Arial"/>
          <w:sz w:val="22"/>
          <w:szCs w:val="22"/>
        </w:rPr>
        <w:t xml:space="preserve">26,671 per term.  </w:t>
      </w:r>
    </w:p>
    <w:p w14:paraId="1D61FAF6" w14:textId="77777777" w:rsidR="00CC5EEF" w:rsidRDefault="00226F04">
      <w:pPr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 </w:t>
      </w:r>
    </w:p>
    <w:p w14:paraId="52E56D42" w14:textId="77777777" w:rsidR="00CC5EEF" w:rsidRDefault="00226F04" w:rsidP="00F21F3A">
      <w:pPr>
        <w:pStyle w:val="Heading2"/>
      </w:pPr>
      <w:bookmarkStart w:id="5" w:name="_h183aamrcq2b" w:colFirst="0" w:colLast="0"/>
      <w:bookmarkEnd w:id="5"/>
      <w:r>
        <w:t xml:space="preserve">GSI and GSSA Hourly Rates </w:t>
      </w:r>
    </w:p>
    <w:p w14:paraId="469D582A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p w14:paraId="1D4C1F46" w14:textId="77777777" w:rsidR="00CC5EEF" w:rsidRDefault="00226F0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 contractual “hourly equivalent” pay rate for GSIs and GSSAs on the Ann Arbor Campus is </w:t>
      </w:r>
      <w:r>
        <w:rPr>
          <w:rFonts w:ascii="Arial" w:eastAsia="Arial" w:hAnsi="Arial" w:cs="Arial"/>
          <w:b/>
          <w:bCs/>
          <w:sz w:val="22"/>
          <w:szCs w:val="22"/>
        </w:rPr>
        <w:t>$42.10 per hour</w:t>
      </w:r>
      <w:r>
        <w:rPr>
          <w:rFonts w:ascii="Arial" w:eastAsia="Arial" w:hAnsi="Arial" w:cs="Arial"/>
          <w:sz w:val="22"/>
          <w:szCs w:val="22"/>
        </w:rPr>
        <w:t xml:space="preserve">. </w:t>
      </w:r>
    </w:p>
    <w:p w14:paraId="0C587602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p w14:paraId="38B3D955" w14:textId="77777777" w:rsidR="00CC5EEF" w:rsidRDefault="00226F04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These rates apply to GSIs and GSSAs, who are assigned as temporary replacement coverage for an absent employee as described in </w:t>
      </w:r>
      <w:hyperlink r:id="rId7">
        <w:r>
          <w:rPr>
            <w:rFonts w:ascii="Arial" w:eastAsia="Arial" w:hAnsi="Arial" w:cs="Arial"/>
            <w:color w:val="0000FF"/>
            <w:sz w:val="22"/>
            <w:szCs w:val="22"/>
            <w:u w:val="single"/>
          </w:rPr>
          <w:t>the UM|GEO Collective Bargaining Agreement</w:t>
        </w:r>
      </w:hyperlink>
      <w:r>
        <w:rPr>
          <w:rFonts w:ascii="Arial" w:eastAsia="Arial" w:hAnsi="Arial" w:cs="Arial"/>
          <w:sz w:val="22"/>
          <w:szCs w:val="22"/>
        </w:rPr>
        <w:t xml:space="preserve"> (“CBA”) at Article X, Salaries and for training time as described in Article XIX, Employee Training. </w:t>
      </w:r>
    </w:p>
    <w:p w14:paraId="66A56AF7" w14:textId="77777777" w:rsidR="00CC5EEF" w:rsidRDefault="00CC5EEF">
      <w:pPr>
        <w:jc w:val="both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730584CE" w14:textId="77777777" w:rsidR="00CC5EEF" w:rsidRDefault="00226F04" w:rsidP="00F21F3A">
      <w:pPr>
        <w:pStyle w:val="Heading2"/>
      </w:pPr>
      <w:bookmarkStart w:id="6" w:name="_7gx3up7cqz19" w:colFirst="0" w:colLast="0"/>
      <w:bookmarkEnd w:id="6"/>
      <w:r>
        <w:t>Full-time Rate and Effort Levels for GSIs and GSSAs - Ann Arbor Campus</w:t>
      </w:r>
    </w:p>
    <w:p w14:paraId="35C4D570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p w14:paraId="5B3CF43D" w14:textId="77777777" w:rsidR="00CC5EEF" w:rsidRDefault="00226F04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 following table illustrates the implications of the full-time rate at various levels of effort. It provides information about other important features of the UM|GEO CBA Article X, Salaries.  It is also available on the </w:t>
      </w:r>
      <w:hyperlink r:id="rId8">
        <w:r>
          <w:rPr>
            <w:rFonts w:ascii="Arial" w:eastAsia="Arial" w:hAnsi="Arial" w:cs="Arial"/>
            <w:color w:val="0000FF"/>
            <w:sz w:val="22"/>
            <w:szCs w:val="22"/>
            <w:u w:val="single"/>
          </w:rPr>
          <w:t>Academic Human Resources website</w:t>
        </w:r>
      </w:hyperlink>
      <w:r>
        <w:rPr>
          <w:rFonts w:ascii="Arial" w:eastAsia="Arial" w:hAnsi="Arial" w:cs="Arial"/>
          <w:sz w:val="22"/>
          <w:szCs w:val="22"/>
        </w:rPr>
        <w:t xml:space="preserve">. This rate schedule is for use in processing rate changes for GSIs and GSSAs at various fractions of effort. </w:t>
      </w:r>
    </w:p>
    <w:p w14:paraId="4C72BE19" w14:textId="77777777" w:rsidR="00CC5EEF" w:rsidRDefault="00CC5EEF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68F39B2C" w14:textId="77777777" w:rsidR="00CC5EEF" w:rsidRDefault="00226F0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"Average Weekly Work Expectation" is derived from Article X of the GEO contract and is used in the Fraction Calculation form.</w:t>
      </w:r>
    </w:p>
    <w:p w14:paraId="6494DBDF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p w14:paraId="3DC3E1A3" w14:textId="77777777" w:rsidR="00CC5EEF" w:rsidRDefault="00226F0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“Standard Hours" is a term used in the UHR appointment system to produce a pay rate consistent with GEO contract standards. It is not derived from the UM|GEO Collective Bargaining Agreement.</w:t>
      </w:r>
    </w:p>
    <w:p w14:paraId="1EB40C13" w14:textId="77777777" w:rsidR="00CC5EEF" w:rsidRDefault="00CC5EEF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7C3FF0EB" w14:textId="77777777" w:rsidR="00CC5EEF" w:rsidRDefault="00226F04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All campuses are expected to receive their </w:t>
      </w:r>
      <w:r>
        <w:rPr>
          <w:rFonts w:ascii="Arial" w:eastAsia="Arial" w:hAnsi="Arial" w:cs="Arial"/>
          <w:b/>
          <w:bCs/>
          <w:sz w:val="22"/>
          <w:szCs w:val="22"/>
        </w:rPr>
        <w:t>monthly paychecks on August 31, 2026</w:t>
      </w:r>
      <w:r>
        <w:rPr>
          <w:rFonts w:ascii="Arial" w:eastAsia="Arial" w:hAnsi="Arial" w:cs="Arial"/>
          <w:sz w:val="22"/>
          <w:szCs w:val="22"/>
        </w:rPr>
        <w:t>, covering the pay period </w:t>
      </w:r>
      <w:r>
        <w:rPr>
          <w:rFonts w:ascii="Arial" w:eastAsia="Arial" w:hAnsi="Arial" w:cs="Arial"/>
          <w:b/>
          <w:bCs/>
          <w:sz w:val="22"/>
          <w:szCs w:val="22"/>
        </w:rPr>
        <w:t>through August 31, 2026</w:t>
      </w:r>
      <w:r>
        <w:rPr>
          <w:rFonts w:ascii="Arial" w:eastAsia="Arial" w:hAnsi="Arial" w:cs="Arial"/>
          <w:sz w:val="22"/>
          <w:szCs w:val="22"/>
        </w:rPr>
        <w:t>, including Dearborn and Flint. As a result, the Monthly Comprate for the Fall term is prorated to account for the payment made in August. The Term Rate represents the actual dollar amount the GSI/GSSA will be paid per term.</w:t>
      </w:r>
    </w:p>
    <w:p w14:paraId="3C0A542B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540" w:type="dxa"/>
        <w:tblInd w:w="-5" w:type="dxa"/>
        <w:tblLayout w:type="fixed"/>
        <w:tblLook w:val="0420" w:firstRow="1" w:lastRow="0" w:firstColumn="0" w:lastColumn="0" w:noHBand="0" w:noVBand="1"/>
      </w:tblPr>
      <w:tblGrid>
        <w:gridCol w:w="1440"/>
        <w:gridCol w:w="855"/>
        <w:gridCol w:w="1140"/>
        <w:gridCol w:w="1410"/>
        <w:gridCol w:w="2355"/>
        <w:gridCol w:w="2340"/>
      </w:tblGrid>
      <w:tr w:rsidR="00CC5EEF" w14:paraId="380FB094" w14:textId="77777777" w:rsidTr="008E3EE5">
        <w:trPr>
          <w:trHeight w:val="135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C591" w14:textId="77777777" w:rsidR="00CC5EEF" w:rsidRDefault="00226F0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Avg Weekly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  <w:t>Work Hrs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7449C" w14:textId="77777777" w:rsidR="00CC5EEF" w:rsidRDefault="00226F0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FTE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3FF51C" w14:textId="77777777" w:rsidR="00CC5EEF" w:rsidRDefault="00226F0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Standard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  <w:t>Hours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AADDE2" w14:textId="77777777" w:rsidR="00CC5EEF" w:rsidRDefault="00226F0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Term Rate</w:t>
            </w:r>
          </w:p>
        </w:tc>
        <w:tc>
          <w:tcPr>
            <w:tcW w:w="2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0EEF1B" w14:textId="77777777" w:rsidR="00CC5EEF" w:rsidRDefault="00226F0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Monthly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  <w:t>'COMPRATE'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Ann Arbor </w:t>
            </w:r>
          </w:p>
          <w:p w14:paraId="70F7CE00" w14:textId="77777777" w:rsidR="00CC5EEF" w:rsidRDefault="00226F0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Fall 202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A6C51E" w14:textId="77777777" w:rsidR="00CC5EEF" w:rsidRDefault="00226F04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Monthly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  <w:t>'COMPRATE'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  <w:t>Ann Arbor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1E4F820" w14:textId="77777777" w:rsidR="00CC5EEF" w:rsidRDefault="00226F04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Winter 2027 </w:t>
            </w:r>
          </w:p>
        </w:tc>
      </w:tr>
      <w:tr w:rsidR="00CC5EEF" w14:paraId="2AAA4265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4CF5E625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00.00 - 03.49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08B051E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4050040D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B82A62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$2,539.70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3ECC44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$601.00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2F1E4E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$634.93</w:t>
            </w:r>
          </w:p>
        </w:tc>
      </w:tr>
      <w:tr w:rsidR="00CC5EEF" w14:paraId="6451BA1E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1EF0A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03.50 - 05.49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C2C67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400FC3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A962FD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$3,999.30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4751C2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$946.40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18751E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$999.83</w:t>
            </w:r>
          </w:p>
        </w:tc>
      </w:tr>
      <w:tr w:rsidR="00CC5EEF" w14:paraId="3E814F6F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2E5DEFE9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05.50 - 07.49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64C97D68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20DCEEBA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BF1748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$5,458.90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ED0A75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$1,291.80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B71A85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$1,364.73</w:t>
            </w:r>
          </w:p>
        </w:tc>
      </w:tr>
      <w:tr w:rsidR="00CC5EEF" w14:paraId="6DF122E0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3D7B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07.50 - 09.49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0373A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C397F7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9.48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A9E528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$6,918.50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C8DDEA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$1,637.20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F61E32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$1,729.63</w:t>
            </w:r>
          </w:p>
        </w:tc>
      </w:tr>
      <w:tr w:rsidR="00CC5EEF" w14:paraId="447B5616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56D3ECDA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09.50 - 12.49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B323C3E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0.250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713DD037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9C8EF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$7,298.00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E7BDF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$1,727.01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30E60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$1,824.50</w:t>
            </w:r>
          </w:p>
        </w:tc>
      </w:tr>
      <w:tr w:rsidR="00CC5EEF" w14:paraId="62D5D4F5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26255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12.50 - 14.49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336A3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73EA4C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052B5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$8,757.60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A1AF37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$2,072.41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CB9310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$2,189.40</w:t>
            </w:r>
          </w:p>
        </w:tc>
      </w:tr>
      <w:tr w:rsidR="00CC5EEF" w14:paraId="289CE4F1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4057967E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14.50 - 16.49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7B35314B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0.350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42B0FC10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C2C85B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$10,217.20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8D1D08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$2,417.81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9F8ACE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$2,554.30</w:t>
            </w:r>
          </w:p>
        </w:tc>
      </w:tr>
      <w:tr w:rsidR="00CC5EEF" w14:paraId="4D2D0B36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BECE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16.50 - 20.00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2FA2BB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0.500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8294C2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91B27D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$14,596.00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794158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$3,454.02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CC84C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$3,649.00</w:t>
            </w:r>
          </w:p>
        </w:tc>
      </w:tr>
      <w:tr w:rsidR="00CC5EEF" w14:paraId="6FE18E2E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5413FD58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20.01 - 25.49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DEAF3EF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599CDEEE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2138C2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$17,515.20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8B64AE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$4,144.82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A2714E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$4,378.80</w:t>
            </w:r>
          </w:p>
        </w:tc>
      </w:tr>
      <w:tr w:rsidR="00CC5EEF" w14:paraId="40525807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7A8A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25.50 - 30.49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1D57A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0.650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077EE3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9BB4F0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$18,974.80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79395F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$4,490.22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9AD7B7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$4,743.70</w:t>
            </w:r>
          </w:p>
        </w:tc>
      </w:tr>
      <w:tr w:rsidR="00CC5EEF" w14:paraId="7C22B4AA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3207E880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30.50 - 35.49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746F35D0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0.750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6970590E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156EE4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$21,894.00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4BDD85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$5,181.02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7E161A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$5,473.50</w:t>
            </w:r>
          </w:p>
        </w:tc>
      </w:tr>
      <w:tr w:rsidR="00CC5EEF" w14:paraId="270ED038" w14:textId="77777777" w:rsidTr="008E3EE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DA10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35.50 - 40.00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F7ED8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A1CE94" w14:textId="77777777" w:rsidR="00CC5EEF" w:rsidRDefault="00226F04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7EE0C1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$29,192.00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810F8C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$6,908.03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3E59FB" w14:textId="77777777" w:rsidR="00CC5EEF" w:rsidRDefault="00226F04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$7,298.00</w:t>
            </w:r>
          </w:p>
        </w:tc>
      </w:tr>
    </w:tbl>
    <w:p w14:paraId="7E56CC9B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p w14:paraId="62F45576" w14:textId="3FB8939F" w:rsidR="00CC5EEF" w:rsidRDefault="00226F04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Please contact Academic Human Resources at: </w:t>
      </w:r>
      <w:hyperlink r:id="rId9" w:history="1">
        <w:r w:rsidRPr="008E3EE5">
          <w:rPr>
            <w:rStyle w:val="Hyperlink"/>
            <w:rFonts w:ascii="Arial" w:eastAsia="Arial" w:hAnsi="Arial" w:cs="Arial"/>
            <w:sz w:val="22"/>
            <w:szCs w:val="22"/>
          </w:rPr>
          <w:t>AHR-GEO-GSR</w:t>
        </w:r>
        <w:r w:rsidRPr="008E3EE5">
          <w:rPr>
            <w:rStyle w:val="Hyperlink"/>
            <w:rFonts w:ascii="Arial" w:eastAsia="Arial" w:hAnsi="Arial" w:cs="Arial"/>
            <w:sz w:val="22"/>
            <w:szCs w:val="22"/>
          </w:rPr>
          <w:t>A</w:t>
        </w:r>
        <w:r w:rsidRPr="008E3EE5">
          <w:rPr>
            <w:rStyle w:val="Hyperlink"/>
            <w:rFonts w:ascii="Arial" w:eastAsia="Arial" w:hAnsi="Arial" w:cs="Arial"/>
            <w:sz w:val="22"/>
            <w:szCs w:val="22"/>
          </w:rPr>
          <w:t>team@umich.edu</w:t>
        </w:r>
      </w:hyperlink>
      <w:r>
        <w:rPr>
          <w:rFonts w:ascii="Arial" w:eastAsia="Arial" w:hAnsi="Arial" w:cs="Arial"/>
          <w:sz w:val="22"/>
          <w:szCs w:val="22"/>
        </w:rPr>
        <w:t xml:space="preserve"> with questions about this memo.  Thank you. </w:t>
      </w:r>
    </w:p>
    <w:p w14:paraId="527F7325" w14:textId="77777777" w:rsidR="00CC5EEF" w:rsidRDefault="00CC5EEF">
      <w:pPr>
        <w:jc w:val="both"/>
        <w:rPr>
          <w:rFonts w:ascii="Arial" w:eastAsia="Arial" w:hAnsi="Arial" w:cs="Arial"/>
          <w:sz w:val="22"/>
          <w:szCs w:val="22"/>
        </w:rPr>
      </w:pPr>
    </w:p>
    <w:sectPr w:rsidR="00CC5EEF">
      <w:headerReference w:type="default" r:id="rId10"/>
      <w:footerReference w:type="default" r:id="rId11"/>
      <w:pgSz w:w="12240" w:h="15840"/>
      <w:pgMar w:top="207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B5A956" w14:textId="77777777" w:rsidR="00CC466E" w:rsidRDefault="00CC466E">
      <w:r>
        <w:separator/>
      </w:r>
    </w:p>
  </w:endnote>
  <w:endnote w:type="continuationSeparator" w:id="0">
    <w:p w14:paraId="7F1B059A" w14:textId="77777777" w:rsidR="00CC466E" w:rsidRDefault="00CC4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EE657B2F-22B0-824A-B2E6-65120EF32BE5}"/>
    <w:embedBold r:id="rId2" w:fontKey="{3D7B7F29-A55E-EB45-B8C9-7045F40D0B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AC478FCB-FBC7-E343-9F44-66B8D68666BB}"/>
    <w:embedBold r:id="rId4" w:fontKey="{F50A6932-A217-9C42-A13F-E5CB63BA9EC2}"/>
    <w:embedItalic r:id="rId5" w:fontKey="{EA4E9778-EEAE-A14F-9520-F08E08EB4369}"/>
    <w:embedBoldItalic r:id="rId6" w:fontKey="{688E6373-DF12-5247-8666-ED55788759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EA30F049-5C5C-AC4A-82EF-65B42D5164E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78D90B88-CB97-414E-BD05-E47601E981D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6D2D4C4A-72B7-9449-8E8C-A618070BEB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808C0F" w14:textId="77777777" w:rsidR="00CC5EEF" w:rsidRDefault="00226F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 xml:space="preserve">Page </w:t>
    </w:r>
    <w:r>
      <w:rPr>
        <w:rFonts w:ascii="Arial" w:eastAsia="Arial" w:hAnsi="Arial" w:cs="Arial"/>
        <w:b/>
        <w:bCs/>
        <w:color w:val="000000"/>
        <w:sz w:val="22"/>
        <w:szCs w:val="22"/>
      </w:rPr>
      <w:fldChar w:fldCharType="begin"/>
    </w:r>
    <w:r>
      <w:rPr>
        <w:rFonts w:ascii="Arial" w:eastAsia="Arial" w:hAnsi="Arial" w:cs="Arial"/>
        <w:b/>
        <w:bCs/>
        <w:color w:val="000000"/>
        <w:sz w:val="22"/>
        <w:szCs w:val="22"/>
      </w:rPr>
      <w:instrText>PAGE</w:instrText>
    </w:r>
    <w:r>
      <w:rPr>
        <w:rFonts w:ascii="Arial" w:eastAsia="Arial" w:hAnsi="Arial" w:cs="Arial"/>
        <w:b/>
        <w:bCs/>
        <w:color w:val="000000"/>
        <w:sz w:val="22"/>
        <w:szCs w:val="22"/>
      </w:rPr>
      <w:fldChar w:fldCharType="separate"/>
    </w:r>
    <w:r w:rsidR="00FF1E84">
      <w:rPr>
        <w:rFonts w:ascii="Arial" w:eastAsia="Arial" w:hAnsi="Arial" w:cs="Arial"/>
        <w:b/>
        <w:bCs/>
        <w:noProof/>
        <w:color w:val="000000"/>
        <w:sz w:val="22"/>
        <w:szCs w:val="22"/>
      </w:rPr>
      <w:t>1</w:t>
    </w:r>
    <w:r>
      <w:rPr>
        <w:rFonts w:ascii="Arial" w:eastAsia="Arial" w:hAnsi="Arial" w:cs="Arial"/>
        <w:b/>
        <w:bCs/>
        <w:color w:val="000000"/>
        <w:sz w:val="22"/>
        <w:szCs w:val="22"/>
      </w:rPr>
      <w:fldChar w:fldCharType="end"/>
    </w:r>
    <w:r>
      <w:rPr>
        <w:rFonts w:ascii="Arial" w:eastAsia="Arial" w:hAnsi="Arial" w:cs="Arial"/>
        <w:color w:val="000000"/>
        <w:sz w:val="22"/>
        <w:szCs w:val="22"/>
      </w:rPr>
      <w:t xml:space="preserve"> of </w:t>
    </w:r>
    <w:r>
      <w:rPr>
        <w:rFonts w:ascii="Arial" w:eastAsia="Arial" w:hAnsi="Arial" w:cs="Arial"/>
        <w:b/>
        <w:bCs/>
        <w:color w:val="000000"/>
        <w:sz w:val="22"/>
        <w:szCs w:val="22"/>
      </w:rPr>
      <w:fldChar w:fldCharType="begin"/>
    </w:r>
    <w:r>
      <w:rPr>
        <w:rFonts w:ascii="Arial" w:eastAsia="Arial" w:hAnsi="Arial" w:cs="Arial"/>
        <w:b/>
        <w:bCs/>
        <w:color w:val="000000"/>
        <w:sz w:val="22"/>
        <w:szCs w:val="22"/>
      </w:rPr>
      <w:instrText>NUMPAGES</w:instrText>
    </w:r>
    <w:r>
      <w:rPr>
        <w:rFonts w:ascii="Arial" w:eastAsia="Arial" w:hAnsi="Arial" w:cs="Arial"/>
        <w:b/>
        <w:bCs/>
        <w:color w:val="000000"/>
        <w:sz w:val="22"/>
        <w:szCs w:val="22"/>
      </w:rPr>
      <w:fldChar w:fldCharType="separate"/>
    </w:r>
    <w:r w:rsidR="00FF1E84">
      <w:rPr>
        <w:rFonts w:ascii="Arial" w:eastAsia="Arial" w:hAnsi="Arial" w:cs="Arial"/>
        <w:b/>
        <w:bCs/>
        <w:noProof/>
        <w:color w:val="000000"/>
        <w:sz w:val="22"/>
        <w:szCs w:val="22"/>
      </w:rPr>
      <w:t>2</w:t>
    </w:r>
    <w:r>
      <w:rPr>
        <w:rFonts w:ascii="Arial" w:eastAsia="Arial" w:hAnsi="Arial" w:cs="Arial"/>
        <w:b/>
        <w:bCs/>
        <w:color w:val="000000"/>
        <w:sz w:val="22"/>
        <w:szCs w:val="22"/>
      </w:rPr>
      <w:fldChar w:fldCharType="end"/>
    </w:r>
  </w:p>
  <w:p w14:paraId="3289F883" w14:textId="77777777" w:rsidR="00CC5EEF" w:rsidRDefault="00CC5EE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57F0D5" w14:textId="77777777" w:rsidR="00CC466E" w:rsidRDefault="00CC466E">
      <w:r>
        <w:separator/>
      </w:r>
    </w:p>
  </w:footnote>
  <w:footnote w:type="continuationSeparator" w:id="0">
    <w:p w14:paraId="2FD820DA" w14:textId="77777777" w:rsidR="00CC466E" w:rsidRDefault="00CC4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505AA9" w14:textId="77777777" w:rsidR="00CC5EEF" w:rsidRDefault="00CC466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pict w14:anchorId="6730C4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41pt;margin-top:-85.4pt;width:612pt;height:11in;z-index:-251658752;mso-wrap-edited:f;mso-width-percent:0;mso-height-percent:0;mso-position-horizontal:absolute;mso-position-horizontal-relative:margin;mso-position-vertical:absolute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EEF"/>
    <w:rsid w:val="00226F04"/>
    <w:rsid w:val="004A04A8"/>
    <w:rsid w:val="00707B1C"/>
    <w:rsid w:val="008E3EE5"/>
    <w:rsid w:val="00CC466E"/>
    <w:rsid w:val="00CC5EEF"/>
    <w:rsid w:val="00D73545"/>
    <w:rsid w:val="00F21F3A"/>
    <w:rsid w:val="00FB2E67"/>
    <w:rsid w:val="00FF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F9F7E"/>
  <w15:docId w15:val="{2F437325-EE5C-4F62-A89B-02B3A2A0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F21F3A"/>
    <w:pPr>
      <w:keepNext/>
      <w:keepLines/>
      <w:jc w:val="center"/>
      <w:outlineLvl w:val="0"/>
    </w:pPr>
    <w:rPr>
      <w:rFonts w:ascii="Arial" w:eastAsia="Arial" w:hAnsi="Arial" w:cs="Arial"/>
      <w:b/>
      <w:bCs/>
      <w:sz w:val="22"/>
      <w:szCs w:val="22"/>
      <w:u w:val="single"/>
    </w:rPr>
  </w:style>
  <w:style w:type="paragraph" w:styleId="Heading2">
    <w:name w:val="heading 2"/>
    <w:basedOn w:val="Heading1"/>
    <w:next w:val="Normal"/>
    <w:uiPriority w:val="9"/>
    <w:unhideWhenUsed/>
    <w:qFormat/>
    <w:rsid w:val="00F21F3A"/>
    <w:pPr>
      <w:jc w:val="left"/>
      <w:outlineLvl w:val="1"/>
    </w:p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jc w:val="center"/>
    </w:pPr>
    <w:rPr>
      <w:rFonts w:ascii="Arial" w:eastAsia="Arial" w:hAnsi="Arial" w:cs="Arial"/>
      <w:b/>
      <w:bCs/>
      <w:sz w:val="22"/>
      <w:szCs w:val="22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8E3E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E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3E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umich.edu/about-uhr/service-areas-offices/academic-human-resourc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r.umich.edu/sites/default/files/um_geo_agreement__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HR-GEO-GSRAteam@umich.edu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D820CB-C212-CC41-A038-22704F00A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695</Words>
  <Characters>3962</Characters>
  <Application>Microsoft Office Word</Application>
  <DocSecurity>0</DocSecurity>
  <Lines>33</Lines>
  <Paragraphs>9</Paragraphs>
  <ScaleCrop>false</ScaleCrop>
  <Company>University of Michigan, ITS</Company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DeLong, Katie</dc:creator>
  <cp:lastModifiedBy>Knight, Jessica</cp:lastModifiedBy>
  <cp:revision>3</cp:revision>
  <dcterms:created xsi:type="dcterms:W3CDTF">2026-10-07T19:36:00Z</dcterms:created>
  <dcterms:modified xsi:type="dcterms:W3CDTF">2026-10-07T19:43:00Z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4d356de9a0fdc84e961b40ff29ffe716c02649d838dedf871ff60bebfd638699</vt:lpwstr>
  </property>
</Properties>
</file>